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05B" w:rsidRPr="009F6129" w:rsidRDefault="00E6705B" w:rsidP="00E6705B">
      <w:pPr>
        <w:spacing w:line="360" w:lineRule="auto"/>
        <w:jc w:val="center"/>
        <w:rPr>
          <w:rFonts w:ascii="Arial" w:hAnsi="Arial" w:cs="Arial"/>
          <w:b/>
        </w:rPr>
      </w:pPr>
      <w:r w:rsidRPr="009F6129">
        <w:rPr>
          <w:rFonts w:ascii="Arial" w:hAnsi="Arial" w:cs="Arial"/>
          <w:b/>
          <w:color w:val="000000"/>
        </w:rPr>
        <w:t xml:space="preserve">TEMATICA </w:t>
      </w:r>
      <w:r w:rsidRPr="009F6129">
        <w:rPr>
          <w:rFonts w:ascii="Arial" w:hAnsi="Arial" w:cs="Arial"/>
          <w:b/>
        </w:rPr>
        <w:t>PENTRU OCUPAREA POSTULUI DE</w:t>
      </w:r>
      <w:r>
        <w:rPr>
          <w:rFonts w:ascii="Arial" w:hAnsi="Arial" w:cs="Arial"/>
          <w:b/>
        </w:rPr>
        <w:t xml:space="preserve"> </w:t>
      </w:r>
      <w:r w:rsidR="006E36DD">
        <w:rPr>
          <w:rFonts w:ascii="Arial" w:hAnsi="Arial" w:cs="Arial"/>
          <w:b/>
        </w:rPr>
        <w:t>SEF LUCRARI (POZ.12)</w:t>
      </w:r>
      <w:r>
        <w:rPr>
          <w:rFonts w:ascii="Arial" w:hAnsi="Arial" w:cs="Arial"/>
          <w:b/>
        </w:rPr>
        <w:t xml:space="preserve"> </w:t>
      </w:r>
      <w:r w:rsidRPr="009F6129">
        <w:rPr>
          <w:rFonts w:ascii="Arial" w:hAnsi="Arial" w:cs="Arial"/>
          <w:b/>
        </w:rPr>
        <w:t xml:space="preserve">LA DISCIPLINA DE MEDICINĂ INTERNĂ – </w:t>
      </w:r>
      <w:r>
        <w:rPr>
          <w:rFonts w:ascii="Arial" w:hAnsi="Arial" w:cs="Arial"/>
          <w:b/>
        </w:rPr>
        <w:t>SPITALUL CLINIC COLENTINA</w:t>
      </w:r>
      <w:r w:rsidRPr="009F6129">
        <w:rPr>
          <w:rFonts w:ascii="Arial" w:hAnsi="Arial" w:cs="Arial"/>
          <w:b/>
        </w:rPr>
        <w:t xml:space="preserve">, </w:t>
      </w:r>
    </w:p>
    <w:p w:rsidR="00E6705B" w:rsidRDefault="00E6705B" w:rsidP="00E6705B">
      <w:pPr>
        <w:spacing w:line="360" w:lineRule="auto"/>
        <w:jc w:val="center"/>
        <w:rPr>
          <w:rFonts w:ascii="Arial" w:hAnsi="Arial" w:cs="Arial"/>
          <w:b/>
        </w:rPr>
      </w:pPr>
      <w:r w:rsidRPr="00265582">
        <w:rPr>
          <w:rFonts w:ascii="Arial" w:hAnsi="Arial" w:cs="Arial"/>
          <w:b/>
        </w:rPr>
        <w:t>UMF “CAROL DAVILA” BUCUREŞTI</w:t>
      </w:r>
      <w:r>
        <w:rPr>
          <w:rFonts w:ascii="Arial" w:hAnsi="Arial" w:cs="Arial"/>
          <w:b/>
        </w:rPr>
        <w:t xml:space="preserve">  </w:t>
      </w:r>
    </w:p>
    <w:p w:rsidR="00E6705B" w:rsidRPr="00BB4227" w:rsidRDefault="00E6705B" w:rsidP="00E6705B">
      <w:pPr>
        <w:spacing w:line="360" w:lineRule="auto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SESIUNEA SEPTEMBRIE</w:t>
      </w:r>
      <w:r w:rsidRPr="00BB4227">
        <w:rPr>
          <w:rFonts w:ascii="Arial" w:hAnsi="Arial" w:cs="Arial"/>
        </w:rPr>
        <w:t xml:space="preserve"> 2014</w:t>
      </w:r>
    </w:p>
    <w:p w:rsidR="00E6705B" w:rsidRDefault="00E6705B" w:rsidP="00E6705B">
      <w:pPr>
        <w:rPr>
          <w:color w:val="000000"/>
          <w:sz w:val="18"/>
          <w:szCs w:val="18"/>
        </w:rPr>
      </w:pPr>
    </w:p>
    <w:p w:rsidR="00E6705B" w:rsidRDefault="00E6705B" w:rsidP="00E6705B">
      <w:pPr>
        <w:rPr>
          <w:color w:val="000000"/>
          <w:sz w:val="18"/>
          <w:szCs w:val="18"/>
        </w:rPr>
      </w:pP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Bronsita cronica. Emfizemul pulmonar. Bronhopneumopatia cronica obstructive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Pneumoniile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Astmul bronsic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 xml:space="preserve">Abcesul pulmonar 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Cancerul bronhopulmonar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Tuberculoza pulmonara a adultului (forme clinice, diagnostice, principii de tratament)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Pleureziile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Sindroamele mediastinale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 xml:space="preserve">Alveolite fibrozante acute si </w:t>
      </w:r>
      <w:r>
        <w:rPr>
          <w:rFonts w:ascii="Arial" w:hAnsi="Arial" w:cs="Arial"/>
          <w:color w:val="000000"/>
          <w:sz w:val="20"/>
          <w:szCs w:val="20"/>
        </w:rPr>
        <w:t>cornice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 xml:space="preserve">Insuficienta </w:t>
      </w:r>
      <w:r>
        <w:rPr>
          <w:rFonts w:ascii="Arial" w:hAnsi="Arial" w:cs="Arial"/>
          <w:color w:val="000000"/>
          <w:sz w:val="20"/>
          <w:szCs w:val="20"/>
        </w:rPr>
        <w:t>respiratorie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Endocardita bacteriana subacuta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 xml:space="preserve">Valvulopatii mitrale si aortice 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 xml:space="preserve"> Tulburarile de ritm ale inimii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Tulburarile de conducere ale inimii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Pericarditele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Miocardite si cardiomiopatii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Boala coronariana (Angina pectorala stabila si instabila, infarctul miocardic acut)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 xml:space="preserve"> Edemul pulmonar acut cardiogen si noncardiogen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Socul cardiogen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 xml:space="preserve">Moartea subita </w:t>
      </w:r>
      <w:r>
        <w:rPr>
          <w:rFonts w:ascii="Arial" w:hAnsi="Arial" w:cs="Arial"/>
          <w:color w:val="000000"/>
          <w:sz w:val="20"/>
          <w:szCs w:val="20"/>
        </w:rPr>
        <w:t>cardiac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 xml:space="preserve">Cordul pulmonar cronic 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 xml:space="preserve">Insuficienta cardiaca </w:t>
      </w:r>
      <w:r>
        <w:rPr>
          <w:rFonts w:ascii="Arial" w:hAnsi="Arial" w:cs="Arial"/>
          <w:color w:val="000000"/>
          <w:sz w:val="20"/>
          <w:szCs w:val="20"/>
        </w:rPr>
        <w:t>congestive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lastRenderedPageBreak/>
        <w:t xml:space="preserve">Tromboembolismul pulmonar 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Hipertensiunea arteriala esentiala si secundara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Tromboza venoasa profunda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Bolile aortei si arterelor periferice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 xml:space="preserve">Glomerulonefrite acute, rapid progresive si </w:t>
      </w:r>
      <w:r>
        <w:rPr>
          <w:rFonts w:ascii="Arial" w:hAnsi="Arial" w:cs="Arial"/>
          <w:color w:val="000000"/>
          <w:sz w:val="20"/>
          <w:szCs w:val="20"/>
        </w:rPr>
        <w:t>cornice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Sindromul nefrotic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 xml:space="preserve">Nefropatii insterstitiale acute si </w:t>
      </w:r>
      <w:r>
        <w:rPr>
          <w:rFonts w:ascii="Arial" w:hAnsi="Arial" w:cs="Arial"/>
          <w:color w:val="000000"/>
          <w:sz w:val="20"/>
          <w:szCs w:val="20"/>
        </w:rPr>
        <w:t>cornice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 xml:space="preserve">Litiaza renala. Infectiile urinare. Pielonefritele 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Insuficienta renala acuta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Insuficienta renala cronica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Esofagita de reflux. Hernia hiatala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 xml:space="preserve">Ulcerul gastric si </w:t>
      </w:r>
      <w:r>
        <w:rPr>
          <w:rFonts w:ascii="Arial" w:hAnsi="Arial" w:cs="Arial"/>
          <w:color w:val="000000"/>
          <w:sz w:val="20"/>
          <w:szCs w:val="20"/>
        </w:rPr>
        <w:t>duodenal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Cancerul gastric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 xml:space="preserve">Colita ulceroasa si boala Crohn 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Cancerul c</w:t>
      </w:r>
      <w:r>
        <w:rPr>
          <w:rFonts w:ascii="Arial" w:hAnsi="Arial" w:cs="Arial"/>
          <w:color w:val="000000"/>
          <w:sz w:val="20"/>
          <w:szCs w:val="20"/>
        </w:rPr>
        <w:t xml:space="preserve">olonului 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Cancerul rectal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Hepatitele virale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Hepatita cronica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Cirozele hepatice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 xml:space="preserve">Insuficienta hepatica si encefalopatia portalsistemica 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Litiaza bilia</w:t>
      </w:r>
      <w:r>
        <w:rPr>
          <w:rFonts w:ascii="Arial" w:hAnsi="Arial" w:cs="Arial"/>
          <w:color w:val="000000"/>
          <w:sz w:val="20"/>
          <w:szCs w:val="20"/>
        </w:rPr>
        <w:t>ra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Icterele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 xml:space="preserve">Pancreatite acute si </w:t>
      </w:r>
      <w:r>
        <w:rPr>
          <w:rFonts w:ascii="Arial" w:hAnsi="Arial" w:cs="Arial"/>
          <w:color w:val="000000"/>
          <w:sz w:val="20"/>
          <w:szCs w:val="20"/>
        </w:rPr>
        <w:t>cornice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Cancerul de pancreas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Hemoragiile digestive superioare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 xml:space="preserve">Anemiile feriprive 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Anemiile megaloblastice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Anemiile</w:t>
      </w:r>
      <w:r>
        <w:rPr>
          <w:rFonts w:ascii="Arial" w:hAnsi="Arial" w:cs="Arial"/>
          <w:color w:val="000000"/>
          <w:sz w:val="20"/>
          <w:szCs w:val="20"/>
        </w:rPr>
        <w:t xml:space="preserve"> hemolitice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lastRenderedPageBreak/>
        <w:t>Leucoza acuta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 xml:space="preserve">Leucoza limfatica cronica 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 xml:space="preserve">Sindromul mieloproliferativ (leucoza mieloida cronica, policitemia vera, trombocitemia esentiala, </w:t>
      </w:r>
      <w:r>
        <w:rPr>
          <w:rFonts w:ascii="Arial" w:hAnsi="Arial" w:cs="Arial"/>
          <w:color w:val="000000"/>
          <w:sz w:val="20"/>
          <w:szCs w:val="20"/>
        </w:rPr>
        <w:t>me</w:t>
      </w:r>
      <w:r w:rsidRPr="004D5586">
        <w:rPr>
          <w:rFonts w:ascii="Arial" w:hAnsi="Arial" w:cs="Arial"/>
          <w:color w:val="000000"/>
          <w:sz w:val="20"/>
          <w:szCs w:val="20"/>
        </w:rPr>
        <w:t>taplazia mieloida cu mielos</w:t>
      </w:r>
      <w:r>
        <w:rPr>
          <w:rFonts w:ascii="Arial" w:hAnsi="Arial" w:cs="Arial"/>
          <w:color w:val="000000"/>
          <w:sz w:val="20"/>
          <w:szCs w:val="20"/>
        </w:rPr>
        <w:t>cleroza)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 xml:space="preserve">Limfoame maligne 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Sindroame hemoragipare, de cauza trombocitara, vasculara si prin tulburari de coagulare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Diabetul zaharat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Reumatismul articular acut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Poliartrita reumatoida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Artritele seronegative, artritele infectioase si prin microcristale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Artrozele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 xml:space="preserve">Sciatica vertebrala 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Colagenoze (lupus eritematos, sclerodermia, dermato-miozite, boala mixta de tesut conjunctiv</w:t>
      </w:r>
      <w:r>
        <w:rPr>
          <w:rFonts w:ascii="Arial" w:hAnsi="Arial" w:cs="Arial"/>
          <w:color w:val="000000"/>
          <w:sz w:val="20"/>
          <w:szCs w:val="20"/>
        </w:rPr>
        <w:t>)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 xml:space="preserve">Vasculite sistemice 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 xml:space="preserve"> Sindromul meningeal. Meningita acuta tuberculoasa, meningita acuta limfocitara benigna, meningita cerebrospinala meningococica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Hipertiroidismul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Diagnosticul pozitiv si diferential al comelor. Principii de tratament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Aterogeneza si ateroscleroza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Dislipidemiile</w:t>
      </w:r>
    </w:p>
    <w:p w:rsidR="00E6705B" w:rsidRPr="004D5586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Obezitatea</w:t>
      </w:r>
    </w:p>
    <w:p w:rsidR="00E6705B" w:rsidRDefault="00E6705B" w:rsidP="00E6705B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</w:p>
    <w:p w:rsidR="00E6705B" w:rsidRDefault="00E6705B" w:rsidP="00E6705B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</w:p>
    <w:p w:rsidR="00E6705B" w:rsidRDefault="00E6705B" w:rsidP="00E6705B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</w:p>
    <w:p w:rsidR="00E6705B" w:rsidRDefault="00E6705B" w:rsidP="00E6705B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</w:p>
    <w:p w:rsidR="00E6705B" w:rsidRDefault="00E6705B" w:rsidP="00E6705B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</w:p>
    <w:p w:rsidR="00E6705B" w:rsidRDefault="00E6705B" w:rsidP="00E6705B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</w:p>
    <w:p w:rsidR="00E6705B" w:rsidRDefault="00E6705B" w:rsidP="00E6705B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</w:p>
    <w:p w:rsidR="00E6705B" w:rsidRPr="00265582" w:rsidRDefault="00E6705B" w:rsidP="00E6705B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</w:p>
    <w:p w:rsidR="00E6705B" w:rsidRPr="00635BA3" w:rsidRDefault="00E6705B" w:rsidP="00E6705B">
      <w:pPr>
        <w:spacing w:line="360" w:lineRule="auto"/>
        <w:ind w:left="36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635BA3">
        <w:rPr>
          <w:rFonts w:ascii="Arial" w:hAnsi="Arial" w:cs="Arial"/>
          <w:color w:val="000000"/>
          <w:sz w:val="20"/>
          <w:szCs w:val="20"/>
        </w:rPr>
        <w:t>Bibliografie</w:t>
      </w:r>
    </w:p>
    <w:p w:rsidR="00E6705B" w:rsidRPr="00635BA3" w:rsidRDefault="00E6705B" w:rsidP="00E6705B">
      <w:pPr>
        <w:pStyle w:val="ListParagraph"/>
        <w:numPr>
          <w:ilvl w:val="0"/>
          <w:numId w:val="31"/>
        </w:numPr>
        <w:spacing w:line="360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635BA3">
        <w:rPr>
          <w:rFonts w:ascii="Arial" w:hAnsi="Arial" w:cs="Arial"/>
          <w:bCs/>
          <w:color w:val="000000"/>
          <w:sz w:val="20"/>
          <w:szCs w:val="20"/>
        </w:rPr>
        <w:t xml:space="preserve">DL Longo, DL Kasper, JL Jameson, AS Fauci, SL Hauser, J Loscalzo (eds). Harrison's Principles of Internal Medicine, 18th Edition. </w:t>
      </w:r>
      <w:r w:rsidRPr="00635BA3">
        <w:rPr>
          <w:rFonts w:ascii="Arial" w:hAnsi="Arial" w:cs="Arial"/>
          <w:color w:val="000000"/>
          <w:sz w:val="20"/>
          <w:szCs w:val="20"/>
          <w:shd w:val="clear" w:color="auto" w:fill="FFFFFF"/>
        </w:rPr>
        <w:t>McGraw-Hill Professional, 2011.</w:t>
      </w:r>
    </w:p>
    <w:p w:rsidR="00E6705B" w:rsidRPr="00635BA3" w:rsidRDefault="00E6705B" w:rsidP="00E6705B">
      <w:pPr>
        <w:pStyle w:val="ListParagraph"/>
        <w:numPr>
          <w:ilvl w:val="0"/>
          <w:numId w:val="31"/>
        </w:numPr>
        <w:spacing w:line="360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635BA3">
        <w:rPr>
          <w:rFonts w:ascii="Arial" w:hAnsi="Arial" w:cs="Arial"/>
          <w:color w:val="000000"/>
          <w:sz w:val="20"/>
          <w:szCs w:val="20"/>
          <w:shd w:val="clear" w:color="auto" w:fill="FFFFFF"/>
        </w:rPr>
        <w:t>L Goldman, AI Schafer. Goldman’s Cecil Medicine, 24</w:t>
      </w:r>
      <w:r w:rsidRPr="00635BA3">
        <w:rPr>
          <w:rFonts w:ascii="Arial" w:hAnsi="Arial" w:cs="Arial"/>
          <w:color w:val="000000"/>
          <w:sz w:val="20"/>
          <w:szCs w:val="20"/>
          <w:shd w:val="clear" w:color="auto" w:fill="FFFFFF"/>
          <w:vertAlign w:val="superscript"/>
        </w:rPr>
        <w:t>th</w:t>
      </w:r>
      <w:r w:rsidRPr="00635BA3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Edition, Elsevier, 2012.</w:t>
      </w:r>
    </w:p>
    <w:p w:rsidR="00E6705B" w:rsidRPr="00635BA3" w:rsidRDefault="00E6705B" w:rsidP="00E6705B">
      <w:pPr>
        <w:pStyle w:val="ListParagraph"/>
        <w:numPr>
          <w:ilvl w:val="0"/>
          <w:numId w:val="31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635BA3">
        <w:rPr>
          <w:rFonts w:ascii="Arial" w:hAnsi="Arial" w:cs="Arial"/>
          <w:color w:val="000000"/>
          <w:sz w:val="20"/>
          <w:szCs w:val="20"/>
          <w:shd w:val="clear" w:color="auto" w:fill="FFFFFF"/>
        </w:rPr>
        <w:t>UpToDate, Wolters-Kluwer, Waltham, MA, 2014 (www.uptodate.com)</w:t>
      </w:r>
    </w:p>
    <w:p w:rsidR="00E6705B" w:rsidRPr="004D5586" w:rsidRDefault="00E6705B" w:rsidP="00E6705B">
      <w:pPr>
        <w:spacing w:line="360" w:lineRule="auto"/>
        <w:ind w:left="360"/>
        <w:rPr>
          <w:rFonts w:ascii="Arial" w:hAnsi="Arial" w:cs="Arial"/>
          <w:color w:val="000000"/>
          <w:sz w:val="20"/>
          <w:szCs w:val="20"/>
        </w:rPr>
      </w:pPr>
    </w:p>
    <w:p w:rsidR="00E6705B" w:rsidRDefault="00E6705B" w:rsidP="00E6705B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</w:p>
    <w:p w:rsidR="00E6705B" w:rsidRDefault="00E6705B" w:rsidP="00E6705B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</w:p>
    <w:p w:rsidR="00E6705B" w:rsidRDefault="00E6705B" w:rsidP="00E6705B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</w:p>
    <w:p w:rsidR="00F05612" w:rsidRDefault="00955E3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05612" w:rsidRDefault="00955E33">
      <w:r>
        <w:tab/>
      </w:r>
      <w:r>
        <w:tab/>
      </w:r>
    </w:p>
    <w:p w:rsidR="00F05612" w:rsidRDefault="00955E33">
      <w:pPr>
        <w:tabs>
          <w:tab w:val="left" w:pos="2640"/>
        </w:tabs>
      </w:pPr>
      <w:r>
        <w:t xml:space="preserve">                </w:t>
      </w:r>
    </w:p>
    <w:p w:rsidR="002E091D" w:rsidRDefault="002E091D"/>
    <w:sectPr w:rsidR="002E091D" w:rsidSect="00F056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080" w:bottom="899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0E50" w:rsidRDefault="00FF0E50">
      <w:r>
        <w:separator/>
      </w:r>
    </w:p>
  </w:endnote>
  <w:endnote w:type="continuationSeparator" w:id="1">
    <w:p w:rsidR="00FF0E50" w:rsidRDefault="00FF0E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D4D" w:rsidRDefault="00BB7D4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91D" w:rsidRDefault="002E091D" w:rsidP="002E091D">
    <w:pPr>
      <w:jc w:val="right"/>
      <w:rPr>
        <w:rFonts w:ascii="Arial" w:hAnsi="Arial" w:cs="Arial"/>
        <w:bCs/>
        <w:sz w:val="18"/>
        <w:szCs w:val="18"/>
      </w:rPr>
    </w:pPr>
    <w:r>
      <w:rPr>
        <w:rFonts w:ascii="Arial" w:hAnsi="Arial" w:cs="Arial"/>
        <w:bCs/>
        <w:sz w:val="18"/>
        <w:szCs w:val="18"/>
      </w:rPr>
      <w:t>România, Bucureşti, sector 2, Şos. Ştefan cel Mare nr. 19 - 21</w:t>
    </w:r>
  </w:p>
  <w:p w:rsidR="002E091D" w:rsidRDefault="002E091D" w:rsidP="002E091D">
    <w:pPr>
      <w:jc w:val="right"/>
      <w:rPr>
        <w:rFonts w:ascii="Arial" w:hAnsi="Arial" w:cs="Arial"/>
        <w:bCs/>
        <w:sz w:val="18"/>
        <w:szCs w:val="18"/>
      </w:rPr>
    </w:pPr>
    <w:r>
      <w:rPr>
        <w:rFonts w:ascii="Arial" w:hAnsi="Arial" w:cs="Arial"/>
        <w:bCs/>
        <w:sz w:val="18"/>
        <w:szCs w:val="18"/>
      </w:rPr>
      <w:t xml:space="preserve">Tel. Secretariat : +4021 3180653    Fax +4021 3180653    </w:t>
    </w:r>
  </w:p>
  <w:p w:rsidR="002E091D" w:rsidRDefault="002E091D" w:rsidP="002E091D">
    <w:pPr>
      <w:pStyle w:val="Footer"/>
      <w:jc w:val="right"/>
    </w:pPr>
    <w:r>
      <w:rPr>
        <w:rFonts w:ascii="Arial" w:hAnsi="Arial" w:cs="Arial"/>
        <w:bCs/>
        <w:sz w:val="18"/>
        <w:szCs w:val="18"/>
      </w:rPr>
      <w:t>Email: medint.colentina@yahoo.com</w:t>
    </w:r>
  </w:p>
  <w:p w:rsidR="002E091D" w:rsidRDefault="002E091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D4D" w:rsidRDefault="00BB7D4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0E50" w:rsidRDefault="00FF0E50">
      <w:r>
        <w:separator/>
      </w:r>
    </w:p>
  </w:footnote>
  <w:footnote w:type="continuationSeparator" w:id="1">
    <w:p w:rsidR="00FF0E50" w:rsidRDefault="00FF0E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D4D" w:rsidRDefault="00BB7D4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5612" w:rsidRDefault="00BB7D4D" w:rsidP="002E091D">
    <w:pPr>
      <w:pStyle w:val="Header"/>
      <w:jc w:val="center"/>
      <w:rPr>
        <w:rFonts w:ascii="Arial Narrow" w:hAnsi="Arial Narrow"/>
        <w:b/>
        <w:i/>
        <w:sz w:val="32"/>
        <w:szCs w:val="32"/>
        <w:lang w:val="ro-RO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4102735</wp:posOffset>
          </wp:positionH>
          <wp:positionV relativeFrom="paragraph">
            <wp:posOffset>3810</wp:posOffset>
          </wp:positionV>
          <wp:extent cx="1435735" cy="1359535"/>
          <wp:effectExtent l="19050" t="0" r="0" b="0"/>
          <wp:wrapThrough wrapText="bothSides">
            <wp:wrapPolygon edited="0">
              <wp:start x="-287" y="0"/>
              <wp:lineTo x="-287" y="21186"/>
              <wp:lineTo x="21495" y="21186"/>
              <wp:lineTo x="21495" y="0"/>
              <wp:lineTo x="-287" y="0"/>
            </wp:wrapPolygon>
          </wp:wrapThrough>
          <wp:docPr id="13" name="Picture 13" descr="umf alb negru miscor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mf alb negru miscorat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10000" contrast="24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735" cy="13595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5539105</wp:posOffset>
          </wp:positionH>
          <wp:positionV relativeFrom="paragraph">
            <wp:posOffset>136525</wp:posOffset>
          </wp:positionV>
          <wp:extent cx="712470" cy="1049020"/>
          <wp:effectExtent l="19050" t="0" r="0" b="0"/>
          <wp:wrapSquare wrapText="bothSides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470" cy="1049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E091D">
      <w:rPr>
        <w:noProof/>
      </w:rPr>
      <w:drawing>
        <wp:inline distT="0" distB="0" distL="0" distR="0">
          <wp:extent cx="1030607" cy="1288111"/>
          <wp:effectExtent l="19050" t="0" r="0" b="0"/>
          <wp:docPr id="14" name="Picture 1" descr="s7-mic-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7-mic-an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3504" cy="12917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955E33">
      <w:t xml:space="preserve">    </w:t>
    </w:r>
    <w:r w:rsidR="00955E33">
      <w:tab/>
    </w:r>
    <w:r w:rsidR="00955E33">
      <w:tab/>
    </w:r>
  </w:p>
  <w:p w:rsidR="00BB7D4D" w:rsidRDefault="00BB7D4D" w:rsidP="002E091D">
    <w:pPr>
      <w:pStyle w:val="Header"/>
      <w:tabs>
        <w:tab w:val="clear" w:pos="4320"/>
        <w:tab w:val="clear" w:pos="8640"/>
        <w:tab w:val="left" w:pos="7400"/>
      </w:tabs>
      <w:jc w:val="center"/>
      <w:rPr>
        <w:rFonts w:ascii="Arial Black" w:hAnsi="Arial Black"/>
        <w:b/>
        <w:sz w:val="32"/>
        <w:szCs w:val="32"/>
      </w:rPr>
    </w:pPr>
  </w:p>
  <w:p w:rsidR="002E091D" w:rsidRPr="002E091D" w:rsidRDefault="002E091D" w:rsidP="002E091D">
    <w:pPr>
      <w:pStyle w:val="Header"/>
      <w:tabs>
        <w:tab w:val="clear" w:pos="4320"/>
        <w:tab w:val="clear" w:pos="8640"/>
        <w:tab w:val="left" w:pos="7400"/>
      </w:tabs>
      <w:jc w:val="center"/>
      <w:rPr>
        <w:rFonts w:ascii="Arial Black" w:hAnsi="Arial Black"/>
        <w:b/>
        <w:sz w:val="32"/>
        <w:szCs w:val="32"/>
      </w:rPr>
    </w:pPr>
    <w:r>
      <w:rPr>
        <w:rFonts w:ascii="Arial Black" w:hAnsi="Arial Black"/>
        <w:b/>
        <w:sz w:val="32"/>
        <w:szCs w:val="32"/>
      </w:rPr>
      <w:t>Spitalul Clinic Colentina</w:t>
    </w:r>
  </w:p>
  <w:p w:rsidR="00F05612" w:rsidRPr="002E091D" w:rsidRDefault="00955E33" w:rsidP="002E091D">
    <w:pPr>
      <w:pStyle w:val="Header"/>
      <w:tabs>
        <w:tab w:val="clear" w:pos="4320"/>
        <w:tab w:val="clear" w:pos="8640"/>
        <w:tab w:val="left" w:pos="7400"/>
      </w:tabs>
      <w:jc w:val="center"/>
      <w:rPr>
        <w:rFonts w:ascii="Comic Sans MS" w:hAnsi="Comic Sans MS"/>
        <w:b/>
        <w:sz w:val="32"/>
        <w:szCs w:val="32"/>
        <w:lang w:val="ro-RO"/>
      </w:rPr>
    </w:pPr>
    <w:r w:rsidRPr="002E091D">
      <w:rPr>
        <w:rFonts w:ascii="Comic Sans MS" w:hAnsi="Comic Sans MS"/>
        <w:b/>
        <w:sz w:val="32"/>
        <w:szCs w:val="32"/>
      </w:rPr>
      <w:t>Clinica Medical</w:t>
    </w:r>
    <w:r w:rsidRPr="002E091D">
      <w:rPr>
        <w:rFonts w:ascii="Comic Sans MS" w:hAnsi="Comic Sans MS"/>
        <w:b/>
        <w:sz w:val="32"/>
        <w:szCs w:val="32"/>
        <w:lang w:val="ro-RO"/>
      </w:rPr>
      <w:t>ă</w:t>
    </w:r>
  </w:p>
  <w:p w:rsidR="00F05612" w:rsidRDefault="00955E33">
    <w:pPr>
      <w:pStyle w:val="Header"/>
      <w:tabs>
        <w:tab w:val="left" w:pos="7260"/>
      </w:tabs>
      <w:rPr>
        <w:rFonts w:ascii="Arial Narrow" w:hAnsi="Arial Narrow"/>
        <w:b/>
        <w:sz w:val="32"/>
        <w:szCs w:val="32"/>
        <w:lang w:val="ro-RO"/>
      </w:rPr>
    </w:pPr>
    <w:r>
      <w:rPr>
        <w:rFonts w:ascii="Arial Narrow" w:hAnsi="Arial Narrow"/>
        <w:b/>
        <w:sz w:val="32"/>
        <w:szCs w:val="32"/>
        <w:lang w:val="ro-RO"/>
      </w:rPr>
      <w:tab/>
    </w:r>
    <w:r>
      <w:rPr>
        <w:rFonts w:ascii="Arial Narrow" w:hAnsi="Arial Narrow"/>
        <w:b/>
        <w:sz w:val="32"/>
        <w:szCs w:val="32"/>
        <w:lang w:val="ro-RO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D4D" w:rsidRDefault="00BB7D4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C182D"/>
    <w:multiLevelType w:val="hybridMultilevel"/>
    <w:tmpl w:val="F48E70E2"/>
    <w:lvl w:ilvl="0" w:tplc="B91E40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041CF8"/>
    <w:multiLevelType w:val="hybridMultilevel"/>
    <w:tmpl w:val="CEAC4E52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2550B1"/>
    <w:multiLevelType w:val="hybridMultilevel"/>
    <w:tmpl w:val="4C56CD5A"/>
    <w:lvl w:ilvl="0" w:tplc="CCBC035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396236C"/>
    <w:multiLevelType w:val="hybridMultilevel"/>
    <w:tmpl w:val="6D385FF4"/>
    <w:lvl w:ilvl="0" w:tplc="5E1A9A06">
      <w:start w:val="1"/>
      <w:numFmt w:val="decimal"/>
      <w:lvlText w:val="%1."/>
      <w:lvlJc w:val="left"/>
      <w:pPr>
        <w:tabs>
          <w:tab w:val="num" w:pos="975"/>
        </w:tabs>
        <w:ind w:left="975" w:hanging="61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D20CB5"/>
    <w:multiLevelType w:val="hybridMultilevel"/>
    <w:tmpl w:val="BEEAB0B4"/>
    <w:lvl w:ilvl="0" w:tplc="105A90AC">
      <w:start w:val="2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5">
    <w:nsid w:val="15811C66"/>
    <w:multiLevelType w:val="hybridMultilevel"/>
    <w:tmpl w:val="BD5AACE8"/>
    <w:lvl w:ilvl="0" w:tplc="B51A14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5C0A93"/>
    <w:multiLevelType w:val="hybridMultilevel"/>
    <w:tmpl w:val="A8AEB8E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A25D55"/>
    <w:multiLevelType w:val="hybridMultilevel"/>
    <w:tmpl w:val="A5A2E6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6300A6"/>
    <w:multiLevelType w:val="hybridMultilevel"/>
    <w:tmpl w:val="F4644B10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F080084"/>
    <w:multiLevelType w:val="hybridMultilevel"/>
    <w:tmpl w:val="F6DAA4C8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39177440"/>
    <w:multiLevelType w:val="hybridMultilevel"/>
    <w:tmpl w:val="0194FA7A"/>
    <w:lvl w:ilvl="0" w:tplc="0418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93017C9"/>
    <w:multiLevelType w:val="hybridMultilevel"/>
    <w:tmpl w:val="4068629E"/>
    <w:lvl w:ilvl="0" w:tplc="041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412C7832"/>
    <w:multiLevelType w:val="hybridMultilevel"/>
    <w:tmpl w:val="B0B23232"/>
    <w:lvl w:ilvl="0" w:tplc="1206D24E">
      <w:start w:val="1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42AE513A"/>
    <w:multiLevelType w:val="hybridMultilevel"/>
    <w:tmpl w:val="DD769126"/>
    <w:lvl w:ilvl="0" w:tplc="57BAD9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52C71C3"/>
    <w:multiLevelType w:val="hybridMultilevel"/>
    <w:tmpl w:val="440628F2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5E105B1"/>
    <w:multiLevelType w:val="hybridMultilevel"/>
    <w:tmpl w:val="85DA76C2"/>
    <w:lvl w:ilvl="0" w:tplc="D8AAA3E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FAA4B7C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A3229E7"/>
    <w:multiLevelType w:val="hybridMultilevel"/>
    <w:tmpl w:val="C122BE04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0226321"/>
    <w:multiLevelType w:val="hybridMultilevel"/>
    <w:tmpl w:val="89366CC6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34535EF"/>
    <w:multiLevelType w:val="hybridMultilevel"/>
    <w:tmpl w:val="AA78671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56725F8"/>
    <w:multiLevelType w:val="hybridMultilevel"/>
    <w:tmpl w:val="32401878"/>
    <w:lvl w:ilvl="0" w:tplc="8B1651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59E66E1"/>
    <w:multiLevelType w:val="hybridMultilevel"/>
    <w:tmpl w:val="ECAC47CE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8E04C65"/>
    <w:multiLevelType w:val="hybridMultilevel"/>
    <w:tmpl w:val="75D85A7A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D6B183F"/>
    <w:multiLevelType w:val="hybridMultilevel"/>
    <w:tmpl w:val="C62AF5C0"/>
    <w:lvl w:ilvl="0" w:tplc="E4008C32">
      <w:start w:val="1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64A26CB7"/>
    <w:multiLevelType w:val="hybridMultilevel"/>
    <w:tmpl w:val="16A2C3C8"/>
    <w:lvl w:ilvl="0" w:tplc="0418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B572EBB"/>
    <w:multiLevelType w:val="hybridMultilevel"/>
    <w:tmpl w:val="7D801DA8"/>
    <w:lvl w:ilvl="0" w:tplc="2C6C92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B9D35D9"/>
    <w:multiLevelType w:val="hybridMultilevel"/>
    <w:tmpl w:val="2E62B0E4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F6C4AAF"/>
    <w:multiLevelType w:val="hybridMultilevel"/>
    <w:tmpl w:val="4C0E419A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306D7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8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2127F10"/>
    <w:multiLevelType w:val="hybridMultilevel"/>
    <w:tmpl w:val="DA382862"/>
    <w:lvl w:ilvl="0" w:tplc="96F49D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8662F6E"/>
    <w:multiLevelType w:val="hybridMultilevel"/>
    <w:tmpl w:val="02F024FA"/>
    <w:lvl w:ilvl="0" w:tplc="E5DE228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7A950326"/>
    <w:multiLevelType w:val="hybridMultilevel"/>
    <w:tmpl w:val="DCA894C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CBD31F4"/>
    <w:multiLevelType w:val="hybridMultilevel"/>
    <w:tmpl w:val="71BEEF02"/>
    <w:lvl w:ilvl="0" w:tplc="F02693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3"/>
  </w:num>
  <w:num w:numId="3">
    <w:abstractNumId w:val="22"/>
  </w:num>
  <w:num w:numId="4">
    <w:abstractNumId w:val="11"/>
  </w:num>
  <w:num w:numId="5">
    <w:abstractNumId w:val="4"/>
  </w:num>
  <w:num w:numId="6">
    <w:abstractNumId w:val="25"/>
  </w:num>
  <w:num w:numId="7">
    <w:abstractNumId w:val="1"/>
  </w:num>
  <w:num w:numId="8">
    <w:abstractNumId w:val="20"/>
  </w:num>
  <w:num w:numId="9">
    <w:abstractNumId w:val="0"/>
  </w:num>
  <w:num w:numId="10">
    <w:abstractNumId w:val="16"/>
  </w:num>
  <w:num w:numId="11">
    <w:abstractNumId w:val="26"/>
  </w:num>
  <w:num w:numId="12">
    <w:abstractNumId w:val="14"/>
  </w:num>
  <w:num w:numId="13">
    <w:abstractNumId w:val="10"/>
  </w:num>
  <w:num w:numId="14">
    <w:abstractNumId w:val="17"/>
  </w:num>
  <w:num w:numId="15">
    <w:abstractNumId w:val="9"/>
  </w:num>
  <w:num w:numId="16">
    <w:abstractNumId w:val="29"/>
  </w:num>
  <w:num w:numId="17">
    <w:abstractNumId w:val="21"/>
  </w:num>
  <w:num w:numId="18">
    <w:abstractNumId w:val="27"/>
  </w:num>
  <w:num w:numId="19">
    <w:abstractNumId w:val="13"/>
  </w:num>
  <w:num w:numId="20">
    <w:abstractNumId w:val="24"/>
  </w:num>
  <w:num w:numId="21">
    <w:abstractNumId w:val="5"/>
  </w:num>
  <w:num w:numId="22">
    <w:abstractNumId w:val="19"/>
  </w:num>
  <w:num w:numId="23">
    <w:abstractNumId w:val="2"/>
  </w:num>
  <w:num w:numId="24">
    <w:abstractNumId w:val="12"/>
  </w:num>
  <w:num w:numId="25">
    <w:abstractNumId w:val="30"/>
  </w:num>
  <w:num w:numId="26">
    <w:abstractNumId w:val="15"/>
  </w:num>
  <w:num w:numId="27">
    <w:abstractNumId w:val="8"/>
  </w:num>
  <w:num w:numId="28">
    <w:abstractNumId w:val="3"/>
  </w:num>
  <w:num w:numId="29">
    <w:abstractNumId w:val="28"/>
  </w:num>
  <w:num w:numId="30">
    <w:abstractNumId w:val="6"/>
  </w:num>
  <w:num w:numId="3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defaultTabStop w:val="720"/>
  <w:characterSpacingControl w:val="doNotCompress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/>
  <w:rsids>
    <w:rsidRoot w:val="00A86EB2"/>
    <w:rsid w:val="001F2E38"/>
    <w:rsid w:val="002E091D"/>
    <w:rsid w:val="003C7AA2"/>
    <w:rsid w:val="00472749"/>
    <w:rsid w:val="004C156E"/>
    <w:rsid w:val="00523E7E"/>
    <w:rsid w:val="006D6D84"/>
    <w:rsid w:val="006E36DD"/>
    <w:rsid w:val="007B01BB"/>
    <w:rsid w:val="00955E33"/>
    <w:rsid w:val="00994A95"/>
    <w:rsid w:val="009B2EE6"/>
    <w:rsid w:val="00A86EB2"/>
    <w:rsid w:val="00B06FEE"/>
    <w:rsid w:val="00BB7D4D"/>
    <w:rsid w:val="00C8426A"/>
    <w:rsid w:val="00CE27DD"/>
    <w:rsid w:val="00E16BEE"/>
    <w:rsid w:val="00E6705B"/>
    <w:rsid w:val="00F05612"/>
    <w:rsid w:val="00FF0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612"/>
    <w:rPr>
      <w:sz w:val="24"/>
      <w:szCs w:val="24"/>
    </w:rPr>
  </w:style>
  <w:style w:type="paragraph" w:styleId="Heading1">
    <w:name w:val="heading 1"/>
    <w:basedOn w:val="Normal"/>
    <w:next w:val="Normal"/>
    <w:qFormat/>
    <w:rsid w:val="00F05612"/>
    <w:pPr>
      <w:keepNext/>
      <w:tabs>
        <w:tab w:val="left" w:pos="3160"/>
      </w:tabs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F05612"/>
    <w:pPr>
      <w:keepNext/>
      <w:tabs>
        <w:tab w:val="left" w:pos="3380"/>
      </w:tabs>
      <w:spacing w:line="480" w:lineRule="auto"/>
      <w:jc w:val="both"/>
      <w:outlineLvl w:val="1"/>
    </w:pPr>
    <w:rPr>
      <w:b/>
      <w:bCs/>
      <w:lang w:val="fr-FR"/>
    </w:rPr>
  </w:style>
  <w:style w:type="paragraph" w:styleId="Heading3">
    <w:name w:val="heading 3"/>
    <w:basedOn w:val="Normal"/>
    <w:next w:val="Normal"/>
    <w:qFormat/>
    <w:rsid w:val="00F05612"/>
    <w:pPr>
      <w:keepNext/>
      <w:ind w:left="1440" w:firstLine="720"/>
      <w:jc w:val="both"/>
      <w:outlineLvl w:val="2"/>
    </w:pPr>
    <w:rPr>
      <w:b/>
      <w:bCs/>
      <w:lang w:val="fr-FR"/>
    </w:rPr>
  </w:style>
  <w:style w:type="paragraph" w:styleId="Heading4">
    <w:name w:val="heading 4"/>
    <w:basedOn w:val="Normal"/>
    <w:next w:val="Normal"/>
    <w:qFormat/>
    <w:rsid w:val="00F05612"/>
    <w:pPr>
      <w:keepNext/>
      <w:ind w:left="720"/>
      <w:jc w:val="both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F05612"/>
    <w:pPr>
      <w:keepNext/>
      <w:tabs>
        <w:tab w:val="left" w:pos="6380"/>
      </w:tabs>
      <w:ind w:left="720"/>
      <w:jc w:val="both"/>
      <w:outlineLvl w:val="4"/>
    </w:pPr>
    <w:rPr>
      <w:i/>
      <w:iCs/>
    </w:rPr>
  </w:style>
  <w:style w:type="paragraph" w:styleId="Heading6">
    <w:name w:val="heading 6"/>
    <w:basedOn w:val="Normal"/>
    <w:next w:val="Normal"/>
    <w:qFormat/>
    <w:rsid w:val="00F05612"/>
    <w:pPr>
      <w:keepNext/>
      <w:tabs>
        <w:tab w:val="left" w:pos="3260"/>
      </w:tabs>
      <w:outlineLvl w:val="5"/>
    </w:pPr>
    <w:rPr>
      <w:b/>
      <w:bCs/>
      <w:sz w:val="28"/>
    </w:rPr>
  </w:style>
  <w:style w:type="paragraph" w:styleId="Heading7">
    <w:name w:val="heading 7"/>
    <w:basedOn w:val="Normal"/>
    <w:next w:val="Normal"/>
    <w:qFormat/>
    <w:rsid w:val="00F05612"/>
    <w:pPr>
      <w:keepNext/>
      <w:ind w:firstLine="720"/>
      <w:jc w:val="both"/>
      <w:outlineLvl w:val="6"/>
    </w:pPr>
    <w:rPr>
      <w:b/>
      <w:bCs/>
      <w:lang w:val="fr-FR"/>
    </w:rPr>
  </w:style>
  <w:style w:type="paragraph" w:styleId="Heading8">
    <w:name w:val="heading 8"/>
    <w:basedOn w:val="Normal"/>
    <w:next w:val="Normal"/>
    <w:qFormat/>
    <w:rsid w:val="00F05612"/>
    <w:pPr>
      <w:keepNext/>
      <w:ind w:left="3600"/>
      <w:outlineLvl w:val="7"/>
    </w:pPr>
    <w:rPr>
      <w:b/>
      <w:bCs/>
    </w:rPr>
  </w:style>
  <w:style w:type="paragraph" w:styleId="Heading9">
    <w:name w:val="heading 9"/>
    <w:basedOn w:val="Normal"/>
    <w:next w:val="Normal"/>
    <w:qFormat/>
    <w:rsid w:val="00F05612"/>
    <w:pPr>
      <w:keepNext/>
      <w:ind w:firstLine="360"/>
      <w:jc w:val="both"/>
      <w:outlineLvl w:val="8"/>
    </w:pPr>
    <w:rPr>
      <w:i/>
      <w:iCs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F0561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0561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F05612"/>
    <w:pPr>
      <w:jc w:val="both"/>
    </w:pPr>
  </w:style>
  <w:style w:type="paragraph" w:styleId="BodyTextIndent">
    <w:name w:val="Body Text Indent"/>
    <w:basedOn w:val="Normal"/>
    <w:semiHidden/>
    <w:rsid w:val="00F05612"/>
    <w:pPr>
      <w:spacing w:line="480" w:lineRule="auto"/>
      <w:ind w:left="360"/>
      <w:jc w:val="both"/>
    </w:pPr>
  </w:style>
  <w:style w:type="character" w:styleId="CommentReference">
    <w:name w:val="annotation reference"/>
    <w:basedOn w:val="DefaultParagraphFont"/>
    <w:semiHidden/>
    <w:rsid w:val="00F05612"/>
    <w:rPr>
      <w:sz w:val="16"/>
      <w:szCs w:val="16"/>
    </w:rPr>
  </w:style>
  <w:style w:type="paragraph" w:styleId="CommentText">
    <w:name w:val="annotation text"/>
    <w:basedOn w:val="Normal"/>
    <w:semiHidden/>
    <w:rsid w:val="00F05612"/>
    <w:rPr>
      <w:sz w:val="20"/>
      <w:szCs w:val="20"/>
    </w:rPr>
  </w:style>
  <w:style w:type="paragraph" w:styleId="BodyTextIndent2">
    <w:name w:val="Body Text Indent 2"/>
    <w:basedOn w:val="Normal"/>
    <w:semiHidden/>
    <w:rsid w:val="00F05612"/>
    <w:pPr>
      <w:ind w:left="720"/>
      <w:jc w:val="both"/>
    </w:pPr>
    <w:rPr>
      <w:b/>
      <w:bCs/>
      <w:sz w:val="28"/>
      <w:lang w:val="fr-FR"/>
    </w:rPr>
  </w:style>
  <w:style w:type="character" w:styleId="Hyperlink">
    <w:name w:val="Hyperlink"/>
    <w:basedOn w:val="DefaultParagraphFont"/>
    <w:rsid w:val="00F05612"/>
    <w:rPr>
      <w:color w:val="0000FF"/>
      <w:u w:val="single"/>
    </w:rPr>
  </w:style>
  <w:style w:type="paragraph" w:styleId="BodyTextIndent3">
    <w:name w:val="Body Text Indent 3"/>
    <w:basedOn w:val="Normal"/>
    <w:semiHidden/>
    <w:rsid w:val="00F05612"/>
    <w:pPr>
      <w:ind w:firstLine="360"/>
    </w:pPr>
    <w:rPr>
      <w:lang w:val="fr-FR"/>
    </w:rPr>
  </w:style>
  <w:style w:type="character" w:customStyle="1" w:styleId="FooterChar">
    <w:name w:val="Footer Char"/>
    <w:basedOn w:val="DefaultParagraphFont"/>
    <w:link w:val="Footer"/>
    <w:uiPriority w:val="99"/>
    <w:rsid w:val="002E091D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09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091D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2E091D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6705B"/>
    <w:pPr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ilena\Desktop\Scrisoare%20oficiala%20Colenti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Scrisoare oficiala Colentina</Template>
  <TotalTime>0</TotalTime>
  <Pages>4</Pages>
  <Words>433</Words>
  <Characters>2473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Domnului Director General Conf</vt:lpstr>
      <vt:lpstr>Domnului Director General Conf</vt:lpstr>
    </vt:vector>
  </TitlesOfParts>
  <Company>Spitalul Colentina</Company>
  <LinksUpToDate>false</LinksUpToDate>
  <CharactersWithSpaces>2901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Domnului Director General Conf</dc:title>
  <dc:creator>Marilena</dc:creator>
  <cp:lastModifiedBy>Secretariat8</cp:lastModifiedBy>
  <cp:revision>2</cp:revision>
  <cp:lastPrinted>2014-06-26T05:14:00Z</cp:lastPrinted>
  <dcterms:created xsi:type="dcterms:W3CDTF">2014-07-01T08:14:00Z</dcterms:created>
  <dcterms:modified xsi:type="dcterms:W3CDTF">2014-07-01T08:14:00Z</dcterms:modified>
</cp:coreProperties>
</file>